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РЕКОМЕН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ДАЦІЇ ЩОДО СТРУКТУРИ, ЗМІСТУ ТА</w:t>
      </w:r>
    </w:p>
    <w:p w:rsidR="00B80947" w:rsidRP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ОФОРМЛЕННЯ СТУДЕНТАМИ КОНСПЕКТІВ ЛЕКЦІЙ</w:t>
      </w:r>
    </w:p>
    <w:p w:rsidR="00B80947" w:rsidRDefault="00B8094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Pr="005C6487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>Структура та зміст конспекту лекцій повинні відповідати програмі навчальної дисципліни.</w:t>
      </w: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Матеріал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конспекту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лекцій повинен різнитися об'єктивністю, науковістю та логічною послідовністю.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оформлення конспекту лекцій такі: конспект лекцій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повинен містити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власне текст із заголовками, підзаголовками, таблицями, формулами, схема</w:t>
      </w:r>
      <w:r>
        <w:rPr>
          <w:rFonts w:ascii="Times New Roman" w:hAnsi="Times New Roman" w:cs="Times New Roman"/>
          <w:sz w:val="28"/>
          <w:szCs w:val="28"/>
          <w:lang w:val="uk-UA"/>
        </w:rPr>
        <w:t>ми, рисунками, підписами до них.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Pr="002D190F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добувачі першого (бакалаврського) рівня вищої освіти 3 року навчання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Pr="002D190F">
        <w:rPr>
          <w:rFonts w:ascii="Times New Roman" w:hAnsi="Times New Roman" w:cs="Times New Roman"/>
          <w:b/>
          <w:sz w:val="28"/>
          <w:szCs w:val="28"/>
        </w:rPr>
        <w:t xml:space="preserve">103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>Науки про Землю (313) в період з 12.03 по 03.04</w:t>
      </w:r>
      <w:r w:rsidR="002D190F"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повинні підготувати конспекти лекцій за наступними темами: </w:t>
      </w:r>
    </w:p>
    <w:p w:rsid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Pr="005C6487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947" w:rsidRPr="00E23C5A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1. 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Підготувати конспект з теми лекції «Карст і карстовий рельєф»</w:t>
      </w:r>
      <w:r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 наступним планом:</w:t>
      </w:r>
    </w:p>
    <w:p w:rsidR="002D190F" w:rsidRDefault="002D190F" w:rsidP="002D190F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Визначення поняття «карст».</w:t>
      </w:r>
    </w:p>
    <w:p w:rsidR="002D190F" w:rsidRDefault="002D190F" w:rsidP="002D190F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Фактори карстоутворення.</w:t>
      </w:r>
    </w:p>
    <w:p w:rsidR="002D190F" w:rsidRDefault="002D190F" w:rsidP="002D190F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Гідрогеологічні поверхи (зони) карстових масивів.</w:t>
      </w:r>
    </w:p>
    <w:p w:rsidR="002D190F" w:rsidRDefault="002D190F" w:rsidP="002D190F">
      <w:pPr>
        <w:widowControl w:val="0"/>
        <w:spacing w:after="0"/>
        <w:ind w:firstLine="1134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Карстові </w:t>
      </w:r>
      <w:r w:rsidRPr="00F72C20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поверхнев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 xml:space="preserve">і </w:t>
      </w:r>
      <w:r w:rsidRPr="00F72C20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форм рельєфу.</w:t>
      </w:r>
    </w:p>
    <w:p w:rsidR="002D190F" w:rsidRPr="005C6487" w:rsidRDefault="002D190F" w:rsidP="002D190F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5. Карстові</w:t>
      </w:r>
      <w:r w:rsidRPr="00F72C20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 xml:space="preserve"> підземних форм рельєфу.</w:t>
      </w: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Pr="002C2E19" w:rsidRDefault="002D190F" w:rsidP="002D1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Література</w:t>
      </w:r>
    </w:p>
    <w:p w:rsidR="00210756" w:rsidRDefault="0021075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Гвоздецкий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Н.А. Карст.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– </w:t>
      </w:r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М.:Мысль,1981.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214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</w:t>
      </w:r>
    </w:p>
    <w:p w:rsidR="00210756" w:rsidRPr="00210756" w:rsidRDefault="0021075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Казаков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В.Л.,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Шипунова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В.О. Нові відомості про підземний карст північного Причорномор’я // Україна: географічні проблеми сталого розвитку.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Зб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наук праць. – К.: ВГЛ Обрії. – Т. 3. – 2004. – с. 225-228.</w:t>
      </w:r>
    </w:p>
    <w:p w:rsidR="00210756" w:rsidRDefault="0021075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Климчук А.Б.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Карстообразование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артезианских условиях: концепция поперечного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спелеогенеза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// Геол. журн. – 2006. – № 2-3. – С. 181–190.</w:t>
      </w:r>
    </w:p>
    <w:p w:rsidR="002D190F" w:rsidRPr="002C2E19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Леонтьев О. К., Рычагов Г. И. Общая геоморфология: Учеб.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спец.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вузов.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2-е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изд.,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перераб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доп.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Высшая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школа, 1988.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93DA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319 с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2D190F" w:rsidRPr="002C2E19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Неклюкова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Н. П.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землеведение. Литосфера. Биосфера. Географическая оболочка. Учеб. пособие для студентов геогр. спец.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ин-тов. Изд. 2-е, доп.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М.: Просвещение, 1975.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F93D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225 с.</w:t>
      </w:r>
    </w:p>
    <w:p w:rsidR="002D190F" w:rsidRPr="00210756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Павловська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 С.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Геоморфологія: Терміни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поняття (коментар).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посібник.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Луцьк: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Волин.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нац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ун-т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ім. Лесі Українки, 2009.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284 с.</w:t>
      </w:r>
    </w:p>
    <w:p w:rsidR="00210756" w:rsidRDefault="0021075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Рідуш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Б.Т.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Карстовий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морфогенез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Стрімчакового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карстового району (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Українські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Карпати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//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Проблеми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геоморфології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палеогеографії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Українських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Карпат і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прилеглих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територій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Матеріали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третього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міжнародного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семінару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Ворохта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11-14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вересня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2008 року). –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ВЦ ЛНУ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ім.І.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Франка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2008. – С. 59-67.</w:t>
      </w:r>
    </w:p>
    <w:p w:rsidR="00210756" w:rsidRPr="002C2E19" w:rsidRDefault="00210756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Рідуш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Гіпогенний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спелеогенез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пісковикових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формаціях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Українських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Карпат //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Фізична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географія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геоморфологія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К.: ВГЛ «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Обрії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2009. –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Вип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. 56. – С. 123-129.</w:t>
      </w:r>
    </w:p>
    <w:p w:rsidR="002D190F" w:rsidRPr="002C2E19" w:rsidRDefault="002D190F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Стецюк В. В., Ковальчук І. П. Основи геоморфології: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Київ, 2005.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495 с.</w:t>
      </w: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947" w:rsidRPr="00E23C5A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Підготувати конспект з теми лекції «Структурно-геоморфологічна роль льодовиків. </w:t>
      </w:r>
      <w:proofErr w:type="spellStart"/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Гляціальний</w:t>
      </w:r>
      <w:proofErr w:type="spellEnd"/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рельєф»</w:t>
      </w:r>
      <w:r w:rsidR="000A208C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0A208C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 наступним планом:</w:t>
      </w:r>
    </w:p>
    <w:p w:rsidR="002D190F" w:rsidRDefault="002D190F" w:rsidP="000A208C">
      <w:pPr>
        <w:widowControl w:val="0"/>
        <w:spacing w:after="0"/>
        <w:ind w:left="155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Класифікація л</w:t>
      </w:r>
      <w:r w:rsidR="000A208C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одовиків та особливості їх утворення.</w:t>
      </w:r>
    </w:p>
    <w:p w:rsidR="000A208C" w:rsidRPr="000A208C" w:rsidRDefault="000A208C" w:rsidP="000A208C">
      <w:pPr>
        <w:spacing w:after="0"/>
        <w:ind w:left="1559" w:hanging="425"/>
        <w:jc w:val="both"/>
        <w:rPr>
          <w:lang w:val="uk-UA"/>
        </w:rPr>
      </w:pPr>
      <w:r w:rsidRPr="000A208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0A20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Екзараційні</w:t>
      </w:r>
      <w:proofErr w:type="spellEnd"/>
      <w:r w:rsidRPr="000A20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форми рельєфу</w:t>
      </w:r>
      <w:r w:rsidRPr="000A20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утворені льодовиками (</w:t>
      </w:r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троги</w:t>
      </w:r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, </w:t>
      </w:r>
      <w:proofErr w:type="spellStart"/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рігелі</w:t>
      </w:r>
      <w:proofErr w:type="spellEnd"/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, </w:t>
      </w:r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баранячі лоби</w:t>
      </w:r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, </w:t>
      </w:r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кучеряві скелі</w:t>
      </w:r>
      <w:r w:rsidRPr="000A20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, 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льодовикові цирки та кари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, </w:t>
      </w:r>
      <w:proofErr w:type="spellStart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карові</w:t>
      </w:r>
      <w:proofErr w:type="spellEnd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озера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і </w:t>
      </w:r>
      <w:proofErr w:type="spellStart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т.д</w:t>
      </w:r>
      <w:proofErr w:type="spellEnd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.</w:t>
      </w:r>
      <w:r w:rsidRPr="000A208C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)</w:t>
      </w:r>
    </w:p>
    <w:p w:rsidR="000A208C" w:rsidRPr="000A208C" w:rsidRDefault="000A208C" w:rsidP="000A208C">
      <w:pPr>
        <w:spacing w:after="0"/>
        <w:ind w:left="1559" w:hanging="425"/>
        <w:jc w:val="both"/>
      </w:pPr>
      <w:r w:rsidRPr="000A20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Акумулятивні форми рельєфу, утворені льодовиками (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берегові </w:t>
      </w:r>
      <w:proofErr w:type="spellStart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морени</w:t>
      </w:r>
      <w:proofErr w:type="spellEnd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, 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кінцеві </w:t>
      </w:r>
      <w:proofErr w:type="spellStart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морени</w:t>
      </w:r>
      <w:proofErr w:type="spellEnd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, 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основна морена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, </w:t>
      </w:r>
      <w:proofErr w:type="spellStart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друмліни</w:t>
      </w:r>
      <w:proofErr w:type="spellEnd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</w:t>
      </w:r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і </w:t>
      </w:r>
      <w:proofErr w:type="spellStart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т.д</w:t>
      </w:r>
      <w:proofErr w:type="spellEnd"/>
      <w:r w:rsidRPr="000A208C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.</w:t>
      </w:r>
      <w:r w:rsidRPr="000A208C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)</w:t>
      </w:r>
    </w:p>
    <w:p w:rsidR="000A208C" w:rsidRDefault="000A208C" w:rsidP="000A208C">
      <w:pPr>
        <w:widowControl w:val="0"/>
        <w:spacing w:after="0"/>
        <w:ind w:left="1559" w:hanging="425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4. </w:t>
      </w:r>
      <w:r w:rsidRPr="000A208C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Ф</w:t>
      </w:r>
      <w:r w:rsidRPr="000A208C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лювіогляціальні (</w:t>
      </w:r>
      <w:proofErr w:type="spellStart"/>
      <w:r w:rsidRPr="000A208C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воднольодовикові</w:t>
      </w:r>
      <w:proofErr w:type="spellEnd"/>
      <w:r w:rsidRPr="000A208C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 xml:space="preserve"> утворення.</w:t>
      </w:r>
    </w:p>
    <w:p w:rsidR="000A208C" w:rsidRPr="000A208C" w:rsidRDefault="00F93DA3" w:rsidP="000A208C">
      <w:pPr>
        <w:widowControl w:val="0"/>
        <w:spacing w:after="0"/>
        <w:ind w:left="1560"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5. Льодовиковий рельєф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плейстоценового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зледеніння.</w:t>
      </w:r>
    </w:p>
    <w:p w:rsidR="000A208C" w:rsidRDefault="000A208C" w:rsidP="000A208C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DA3" w:rsidRPr="002C2E19" w:rsidRDefault="00F93DA3" w:rsidP="00F93D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Література</w:t>
      </w:r>
    </w:p>
    <w:p w:rsidR="00210756" w:rsidRPr="00210756" w:rsidRDefault="00210756" w:rsidP="00210756">
      <w:pPr>
        <w:widowControl w:val="0"/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Динамическая геоморфология / Под ред. Г.С. Ананьева,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Ю.Г.Симонова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, А.И. Спиридонова: Учеб. пособие. – 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.: Изд-во МГУ. 1992. – 448с.</w:t>
      </w:r>
    </w:p>
    <w:p w:rsidR="00F93DA3" w:rsidRPr="002C2E19" w:rsidRDefault="00F93DA3" w:rsidP="00F93DA3">
      <w:pPr>
        <w:widowControl w:val="0"/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Леонтьев О. К., Рычагов Г. И. Общая геоморфология: Учеб.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спец.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вузов.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2-е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изд.,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перераб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доп.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Высшая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школа, 1988.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319 с.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F93DA3" w:rsidRPr="002C2E19" w:rsidRDefault="00F93DA3" w:rsidP="00F93DA3">
      <w:pPr>
        <w:widowControl w:val="0"/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Неклюкова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Н. П.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землеведение. Литосфера. Биосфера. Географическая оболочка. Учеб. пособие для студентов геогр. спец.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ин-тов. Изд. 2-е, доп.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М.: Просвещение, 1975.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225 с.</w:t>
      </w:r>
    </w:p>
    <w:p w:rsidR="00F93DA3" w:rsidRPr="002C2E19" w:rsidRDefault="00F93DA3" w:rsidP="00F93DA3">
      <w:pPr>
        <w:widowControl w:val="0"/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Павловська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 С.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Геоморфологія: Терміни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поняття (коментар).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посібник.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Луцьк: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Волин.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нац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ун-т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ім. Лесі Українки, 2009.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284 с.</w:t>
      </w:r>
    </w:p>
    <w:p w:rsidR="00F93DA3" w:rsidRDefault="00F93DA3" w:rsidP="00F93DA3">
      <w:pPr>
        <w:widowControl w:val="0"/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Стецюк В. В., Ковальчук І. П. Основи геоморфології: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Київ, 2005.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495 с.</w:t>
      </w:r>
    </w:p>
    <w:p w:rsidR="00210756" w:rsidRPr="002C2E19" w:rsidRDefault="00210756" w:rsidP="00F93DA3">
      <w:pPr>
        <w:widowControl w:val="0"/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1075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Сіренко І.М. Динамічна геоморфологія.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Навчальний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посібник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Видавничий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 ЛНУ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імені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Івана</w:t>
      </w:r>
      <w:proofErr w:type="spellEnd"/>
      <w:r w:rsidRPr="002107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Франка, 2003.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329 с.</w:t>
      </w:r>
    </w:p>
    <w:p w:rsidR="00F93DA3" w:rsidRDefault="00F93DA3" w:rsidP="00F93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947" w:rsidRPr="00E23C5A" w:rsidRDefault="00F93DA3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r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3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Підготувати конспект з теми лекції «</w:t>
      </w:r>
      <w:r w:rsidR="00B80947" w:rsidRPr="00E23C5A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val="uk-UA" w:eastAsia="ru-RU"/>
        </w:rPr>
        <w:t>Берегові процеси і основні форми узбережжя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 наступним планом:</w:t>
      </w:r>
    </w:p>
    <w:p w:rsidR="00A4530A" w:rsidRPr="00F93DA3" w:rsidRDefault="00F93DA3" w:rsidP="00E23C5A">
      <w:pPr>
        <w:widowControl w:val="0"/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3DA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93DA3">
        <w:rPr>
          <w:rFonts w:ascii="Times New Roman" w:eastAsia="Calibri" w:hAnsi="Times New Roman" w:cs="Times New Roman"/>
          <w:sz w:val="28"/>
          <w:szCs w:val="28"/>
          <w:lang w:val="uk-UA"/>
        </w:rPr>
        <w:t>Загальна характеристика берегової зони морів</w:t>
      </w:r>
      <w:r w:rsidRPr="00F93DA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93DA3" w:rsidRPr="00F93DA3" w:rsidRDefault="00F93DA3" w:rsidP="00E23C5A">
      <w:pPr>
        <w:widowControl w:val="0"/>
        <w:spacing w:after="0"/>
        <w:ind w:firstLine="1134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  <w:r w:rsidRPr="00F93DA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Руйнівну діяльність моря у береговій смузі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.</w:t>
      </w:r>
    </w:p>
    <w:p w:rsidR="00F93DA3" w:rsidRPr="00F93DA3" w:rsidRDefault="00F93DA3" w:rsidP="00E23C5A">
      <w:pPr>
        <w:widowControl w:val="0"/>
        <w:spacing w:after="0"/>
        <w:ind w:firstLine="1134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  <w:r w:rsidRPr="00F93DA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Н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айпоширеніш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і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 xml:space="preserve"> форм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и морської акуму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ляції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.</w:t>
      </w:r>
    </w:p>
    <w:p w:rsidR="00F93DA3" w:rsidRPr="00F93DA3" w:rsidRDefault="00F93DA3" w:rsidP="00E23C5A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DA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Г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енетичн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а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 xml:space="preserve"> класифікаці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я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 xml:space="preserve"> берегів</w:t>
      </w:r>
      <w:r w:rsidRPr="00F93DA3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.</w:t>
      </w:r>
    </w:p>
    <w:p w:rsidR="00F93DA3" w:rsidRPr="00F93DA3" w:rsidRDefault="00F93DA3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DA3" w:rsidRPr="00E23C5A" w:rsidRDefault="00E23C5A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C5A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Артюхин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Ю.В.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Антропогенный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фактор в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береговой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зоны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моря / Ю.В.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Артюхин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. – Ростов: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Ростовское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>, 1989. – 144 с.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Башкиров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Г.С.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прибрежной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зоны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моря / Г.С.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Башкиров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Морской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транспорт, 1961. – 220 с.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C5A">
        <w:rPr>
          <w:rFonts w:ascii="Times New Roman" w:hAnsi="Times New Roman" w:cs="Times New Roman"/>
          <w:sz w:val="28"/>
          <w:szCs w:val="28"/>
          <w:lang w:val="uk-UA"/>
        </w:rPr>
        <w:t>Карпенко Н.І. Рельєф морських берегів / Н.І. Карпенко. – Львів: Видавничий центр ЛНУ імені І. Франка, 2009. – 308 с.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Леонтьев И.О.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Прибрежная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волны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течения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, потоки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наносов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/ И.О. Леонтьев – М.: ГЕОС, 2002. – 272 с.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Палієнко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В.П. Геодинамічні процеси на узбережжі Чорного та Азовського морів / В.П.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Палієнко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, Р.О. Спиця // Дослідження берегової зони морів: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>. наук. праць. – К.: Карбон ЛТД, 2001. – С. 84 – 93.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Пешков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Береговая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зона моря / В.М.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Пешков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 / Краснодар: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Лаконт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>, 2003. – 350 с.</w:t>
      </w:r>
    </w:p>
    <w:p w:rsidR="00E23C5A" w:rsidRPr="00E23C5A" w:rsidRDefault="00E23C5A" w:rsidP="00E23C5A">
      <w:pPr>
        <w:widowControl w:val="0"/>
        <w:numPr>
          <w:ilvl w:val="0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C5A">
        <w:rPr>
          <w:rFonts w:ascii="Times New Roman" w:hAnsi="Times New Roman" w:cs="Times New Roman"/>
          <w:sz w:val="28"/>
          <w:szCs w:val="28"/>
          <w:lang w:val="uk-UA"/>
        </w:rPr>
        <w:t xml:space="preserve">Шуйський Ю.Д. Типи берегів Світового океану / Ю.Д. Шуйський. – Одесса: </w:t>
      </w:r>
      <w:proofErr w:type="spellStart"/>
      <w:r w:rsidRPr="00E23C5A">
        <w:rPr>
          <w:rFonts w:ascii="Times New Roman" w:hAnsi="Times New Roman" w:cs="Times New Roman"/>
          <w:sz w:val="28"/>
          <w:szCs w:val="28"/>
          <w:lang w:val="uk-UA"/>
        </w:rPr>
        <w:t>Астропринт</w:t>
      </w:r>
      <w:proofErr w:type="spellEnd"/>
      <w:r w:rsidRPr="00E23C5A">
        <w:rPr>
          <w:rFonts w:ascii="Times New Roman" w:hAnsi="Times New Roman" w:cs="Times New Roman"/>
          <w:sz w:val="28"/>
          <w:szCs w:val="28"/>
          <w:lang w:val="uk-UA"/>
        </w:rPr>
        <w:t>, 2000. – 480 с.</w:t>
      </w:r>
    </w:p>
    <w:p w:rsidR="00F93DA3" w:rsidRPr="00F93DA3" w:rsidRDefault="00F93DA3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3DA3" w:rsidRPr="00F9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279E"/>
    <w:multiLevelType w:val="hybridMultilevel"/>
    <w:tmpl w:val="B50648B0"/>
    <w:lvl w:ilvl="0" w:tplc="F32A2CCA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066"/>
    <w:multiLevelType w:val="multilevel"/>
    <w:tmpl w:val="8108B36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7C510965"/>
    <w:multiLevelType w:val="multilevel"/>
    <w:tmpl w:val="8108B36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0"/>
    <w:rsid w:val="000A208C"/>
    <w:rsid w:val="00210756"/>
    <w:rsid w:val="002D190F"/>
    <w:rsid w:val="0030755E"/>
    <w:rsid w:val="003110D8"/>
    <w:rsid w:val="005C6487"/>
    <w:rsid w:val="006878EE"/>
    <w:rsid w:val="006B678C"/>
    <w:rsid w:val="007130D2"/>
    <w:rsid w:val="00843632"/>
    <w:rsid w:val="00B758F0"/>
    <w:rsid w:val="00B80947"/>
    <w:rsid w:val="00C377AB"/>
    <w:rsid w:val="00E23C5A"/>
    <w:rsid w:val="00F93DA3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140E-75AF-456C-A555-A2544EF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2020-03-23T13:12:00Z</dcterms:created>
  <dcterms:modified xsi:type="dcterms:W3CDTF">2020-03-23T14:33:00Z</dcterms:modified>
</cp:coreProperties>
</file>